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EECB2" w14:textId="77777777" w:rsidR="00E3073B" w:rsidRDefault="00E3073B">
      <w:pPr>
        <w:rPr>
          <w:sz w:val="21"/>
          <w:szCs w:val="21"/>
        </w:rPr>
      </w:pPr>
      <w:bookmarkStart w:id="0" w:name="_GoBack"/>
      <w:bookmarkEnd w:id="0"/>
    </w:p>
    <w:p w14:paraId="1C8B340B" w14:textId="77777777" w:rsidR="00A353EA" w:rsidRPr="00B959BB" w:rsidRDefault="00A353EA">
      <w:pPr>
        <w:rPr>
          <w:sz w:val="21"/>
          <w:szCs w:val="21"/>
        </w:rPr>
      </w:pPr>
      <w:r w:rsidRPr="00B959BB">
        <w:rPr>
          <w:sz w:val="21"/>
          <w:szCs w:val="21"/>
        </w:rPr>
        <w:t xml:space="preserve">This protocol is to </w:t>
      </w:r>
      <w:proofErr w:type="gramStart"/>
      <w:r w:rsidRPr="00B959BB">
        <w:rPr>
          <w:sz w:val="21"/>
          <w:szCs w:val="21"/>
        </w:rPr>
        <w:t>be used</w:t>
      </w:r>
      <w:proofErr w:type="gramEnd"/>
      <w:r w:rsidRPr="00B959BB">
        <w:rPr>
          <w:sz w:val="21"/>
          <w:szCs w:val="21"/>
        </w:rPr>
        <w:t xml:space="preserve"> in the care of children and adults who present with signs and symptoms of a sever</w:t>
      </w:r>
      <w:r w:rsidR="00C40351">
        <w:rPr>
          <w:sz w:val="21"/>
          <w:szCs w:val="21"/>
        </w:rPr>
        <w:t>e allergic reaction while on a school campus</w:t>
      </w:r>
      <w:r w:rsidRPr="00B959BB">
        <w:rPr>
          <w:sz w:val="21"/>
          <w:szCs w:val="21"/>
        </w:rPr>
        <w:t xml:space="preserve">. Anaphylaxis is a life-threatening allergic reaction that may involve multiple body systems. This is a medical emergency that requires immediate intervention and treatment. </w:t>
      </w:r>
    </w:p>
    <w:p w14:paraId="2358597F" w14:textId="77777777" w:rsidR="00A353EA" w:rsidRPr="00B959BB" w:rsidRDefault="00A353EA">
      <w:pPr>
        <w:rPr>
          <w:sz w:val="21"/>
          <w:szCs w:val="21"/>
        </w:rPr>
      </w:pPr>
      <w:r w:rsidRPr="00B959BB">
        <w:rPr>
          <w:sz w:val="21"/>
          <w:szCs w:val="21"/>
        </w:rPr>
        <w:t>Causes: Food allergies (examples include: milk, eggs, peanuts, tr</w:t>
      </w:r>
      <w:r w:rsidR="00B959BB">
        <w:rPr>
          <w:sz w:val="21"/>
          <w:szCs w:val="21"/>
        </w:rPr>
        <w:t>ee nuts, shellfish, wheat, soy);</w:t>
      </w:r>
      <w:r w:rsidRPr="00B959BB">
        <w:rPr>
          <w:sz w:val="21"/>
          <w:szCs w:val="21"/>
        </w:rPr>
        <w:t xml:space="preserve"> insect stings (examples may include: bees, hornets, yellow jackets, wasps, fire ants); latex allergies; medication; and exercise. Food allergies are the leading cause of anaphylaxis in children. Children who have asthma and food allergies are at greater risk for anaphylaxis and may often react more quickly requiring aggressive and prompt treatment. </w:t>
      </w:r>
    </w:p>
    <w:p w14:paraId="0F6E2C44" w14:textId="77777777" w:rsidR="00A353EA" w:rsidRPr="00B959BB" w:rsidRDefault="00A353EA">
      <w:pPr>
        <w:rPr>
          <w:sz w:val="21"/>
          <w:szCs w:val="21"/>
        </w:rPr>
      </w:pPr>
      <w:r w:rsidRPr="00B959BB">
        <w:rPr>
          <w:sz w:val="21"/>
          <w:szCs w:val="21"/>
        </w:rPr>
        <w:t xml:space="preserve">Symptoms: May include any or several of the following: </w:t>
      </w:r>
    </w:p>
    <w:p w14:paraId="10A4D8FD" w14:textId="77777777" w:rsidR="00A353EA" w:rsidRPr="00B959BB" w:rsidRDefault="00A353EA" w:rsidP="00A353EA">
      <w:pPr>
        <w:pStyle w:val="ListParagraph"/>
        <w:numPr>
          <w:ilvl w:val="0"/>
          <w:numId w:val="1"/>
        </w:numPr>
        <w:rPr>
          <w:sz w:val="21"/>
          <w:szCs w:val="21"/>
        </w:rPr>
      </w:pPr>
      <w:r w:rsidRPr="00B959BB">
        <w:rPr>
          <w:sz w:val="21"/>
          <w:szCs w:val="21"/>
        </w:rPr>
        <w:t xml:space="preserve">Skin: Hives; rash; flushing; itching/tingling/swelling of lips, mouth, tongue, throat; nasal congestion or itchiness, runny nose, sneezing; itchy, teary, puffy eyes; sweating </w:t>
      </w:r>
    </w:p>
    <w:p w14:paraId="1F2522CD" w14:textId="77777777" w:rsidR="00A353EA" w:rsidRPr="00B959BB" w:rsidRDefault="00F35EA0" w:rsidP="00A353EA">
      <w:pPr>
        <w:pStyle w:val="ListParagraph"/>
        <w:numPr>
          <w:ilvl w:val="0"/>
          <w:numId w:val="1"/>
        </w:numPr>
        <w:rPr>
          <w:sz w:val="21"/>
          <w:szCs w:val="21"/>
        </w:rPr>
      </w:pPr>
      <w:r w:rsidRPr="00B959BB">
        <w:rPr>
          <w:sz w:val="21"/>
          <w:szCs w:val="21"/>
        </w:rPr>
        <w:t>Respiratory: c</w:t>
      </w:r>
      <w:r w:rsidR="00A353EA" w:rsidRPr="00B959BB">
        <w:rPr>
          <w:sz w:val="21"/>
          <w:szCs w:val="21"/>
        </w:rPr>
        <w:t xml:space="preserve">hest tightness; shortness of breath; wheezing; shallow respirations; difficulty swallowing; hoarseness; coughing; choking </w:t>
      </w:r>
    </w:p>
    <w:p w14:paraId="6EB4D17C" w14:textId="77777777" w:rsidR="00A353EA" w:rsidRPr="00B959BB" w:rsidRDefault="00F35EA0" w:rsidP="00A353EA">
      <w:pPr>
        <w:pStyle w:val="ListParagraph"/>
        <w:numPr>
          <w:ilvl w:val="0"/>
          <w:numId w:val="1"/>
        </w:numPr>
        <w:rPr>
          <w:sz w:val="21"/>
          <w:szCs w:val="21"/>
        </w:rPr>
      </w:pPr>
      <w:r w:rsidRPr="00B959BB">
        <w:rPr>
          <w:sz w:val="21"/>
          <w:szCs w:val="21"/>
        </w:rPr>
        <w:t>Gastrointestinal: n</w:t>
      </w:r>
      <w:r w:rsidR="00A353EA" w:rsidRPr="00B959BB">
        <w:rPr>
          <w:sz w:val="21"/>
          <w:szCs w:val="21"/>
        </w:rPr>
        <w:t xml:space="preserve">ausea, vomiting, abdominal cramps, diarrhea </w:t>
      </w:r>
    </w:p>
    <w:p w14:paraId="29D57909" w14:textId="77777777" w:rsidR="00A353EA" w:rsidRPr="00B959BB" w:rsidRDefault="00F35EA0" w:rsidP="00A353EA">
      <w:pPr>
        <w:pStyle w:val="ListParagraph"/>
        <w:numPr>
          <w:ilvl w:val="0"/>
          <w:numId w:val="1"/>
        </w:numPr>
        <w:rPr>
          <w:sz w:val="21"/>
          <w:szCs w:val="21"/>
        </w:rPr>
      </w:pPr>
      <w:r w:rsidRPr="00B959BB">
        <w:rPr>
          <w:sz w:val="21"/>
          <w:szCs w:val="21"/>
        </w:rPr>
        <w:t>Cardiovascular: d</w:t>
      </w:r>
      <w:r w:rsidR="00A353EA" w:rsidRPr="00B959BB">
        <w:rPr>
          <w:sz w:val="21"/>
          <w:szCs w:val="21"/>
        </w:rPr>
        <w:t>izziness; fainting; loss of consciousness; flushed or pale skin; cyanosis; low bloo</w:t>
      </w:r>
      <w:r w:rsidRPr="00B959BB">
        <w:rPr>
          <w:sz w:val="21"/>
          <w:szCs w:val="21"/>
        </w:rPr>
        <w:t xml:space="preserve">d pressure; weak, </w:t>
      </w:r>
      <w:proofErr w:type="spellStart"/>
      <w:r w:rsidRPr="00B959BB">
        <w:rPr>
          <w:sz w:val="21"/>
          <w:szCs w:val="21"/>
        </w:rPr>
        <w:t>thready</w:t>
      </w:r>
      <w:proofErr w:type="spellEnd"/>
      <w:r w:rsidRPr="00B959BB">
        <w:rPr>
          <w:sz w:val="21"/>
          <w:szCs w:val="21"/>
        </w:rPr>
        <w:t xml:space="preserve"> pulse;</w:t>
      </w:r>
      <w:r w:rsidR="00A353EA" w:rsidRPr="00B959BB">
        <w:rPr>
          <w:sz w:val="21"/>
          <w:szCs w:val="21"/>
        </w:rPr>
        <w:t xml:space="preserve"> shock </w:t>
      </w:r>
    </w:p>
    <w:p w14:paraId="7D9112D3" w14:textId="77777777" w:rsidR="00A353EA" w:rsidRPr="00B959BB" w:rsidRDefault="00F35EA0" w:rsidP="00A353EA">
      <w:pPr>
        <w:pStyle w:val="ListParagraph"/>
        <w:numPr>
          <w:ilvl w:val="0"/>
          <w:numId w:val="1"/>
        </w:numPr>
        <w:rPr>
          <w:sz w:val="21"/>
          <w:szCs w:val="21"/>
        </w:rPr>
      </w:pPr>
      <w:r w:rsidRPr="00B959BB">
        <w:rPr>
          <w:sz w:val="21"/>
          <w:szCs w:val="21"/>
        </w:rPr>
        <w:t>Mental: c</w:t>
      </w:r>
      <w:r w:rsidR="00A353EA" w:rsidRPr="00B959BB">
        <w:rPr>
          <w:sz w:val="21"/>
          <w:szCs w:val="21"/>
        </w:rPr>
        <w:t xml:space="preserve">hange in level of consciousness; sense of impending doom; crying; anxiety </w:t>
      </w:r>
    </w:p>
    <w:p w14:paraId="418C3093" w14:textId="77777777" w:rsidR="00F35EA0" w:rsidRPr="00B959BB" w:rsidRDefault="00A353EA" w:rsidP="00B959BB">
      <w:pPr>
        <w:rPr>
          <w:sz w:val="21"/>
          <w:szCs w:val="21"/>
        </w:rPr>
      </w:pPr>
      <w:r w:rsidRPr="00B959BB">
        <w:rPr>
          <w:sz w:val="21"/>
          <w:szCs w:val="21"/>
        </w:rPr>
        <w:t xml:space="preserve">Treatment: Epinephrine is the emergency drug of choice for an anaphylactic reaction and must be given immediately. There should be no delay in the administration of epinephrine. </w:t>
      </w:r>
    </w:p>
    <w:p w14:paraId="3A303E0F" w14:textId="77777777" w:rsidR="00A353EA" w:rsidRPr="00B959BB" w:rsidRDefault="00A353EA" w:rsidP="00F35EA0">
      <w:pPr>
        <w:pStyle w:val="ListParagraph"/>
        <w:numPr>
          <w:ilvl w:val="0"/>
          <w:numId w:val="4"/>
        </w:numPr>
        <w:rPr>
          <w:sz w:val="21"/>
          <w:szCs w:val="21"/>
        </w:rPr>
      </w:pPr>
      <w:r w:rsidRPr="00B959BB">
        <w:rPr>
          <w:sz w:val="21"/>
          <w:szCs w:val="21"/>
        </w:rPr>
        <w:t>Administer epinephrine based on individual's weight:</w:t>
      </w:r>
    </w:p>
    <w:p w14:paraId="67C9AA4D" w14:textId="77777777" w:rsidR="00A353EA" w:rsidRPr="00B959BB" w:rsidRDefault="00A353EA" w:rsidP="00A353EA">
      <w:pPr>
        <w:pStyle w:val="ListParagraph"/>
        <w:numPr>
          <w:ilvl w:val="0"/>
          <w:numId w:val="2"/>
        </w:numPr>
        <w:rPr>
          <w:sz w:val="21"/>
          <w:szCs w:val="21"/>
        </w:rPr>
      </w:pPr>
      <w:r w:rsidRPr="00B959BB">
        <w:rPr>
          <w:sz w:val="21"/>
          <w:szCs w:val="21"/>
        </w:rPr>
        <w:t>Epinephrine</w:t>
      </w:r>
      <w:r w:rsidR="00B959BB">
        <w:rPr>
          <w:sz w:val="21"/>
          <w:szCs w:val="21"/>
        </w:rPr>
        <w:t xml:space="preserve"> auto-injector (0.15mg I</w:t>
      </w:r>
      <w:r w:rsidRPr="00B959BB">
        <w:rPr>
          <w:sz w:val="21"/>
          <w:szCs w:val="21"/>
        </w:rPr>
        <w:t>M dose of epinephri</w:t>
      </w:r>
      <w:r w:rsidR="00B959BB">
        <w:rPr>
          <w:sz w:val="21"/>
          <w:szCs w:val="21"/>
        </w:rPr>
        <w:t>ne from epinephrine injection 1</w:t>
      </w:r>
      <w:r w:rsidRPr="00B959BB">
        <w:rPr>
          <w:sz w:val="21"/>
          <w:szCs w:val="21"/>
        </w:rPr>
        <w:t xml:space="preserve">:2000 USP) for children weighing &lt; 55 pounds OR </w:t>
      </w:r>
    </w:p>
    <w:p w14:paraId="3E97388B" w14:textId="77777777" w:rsidR="00F35EA0" w:rsidRPr="00E3073B" w:rsidRDefault="00A353EA" w:rsidP="00E3073B">
      <w:pPr>
        <w:pStyle w:val="ListParagraph"/>
        <w:numPr>
          <w:ilvl w:val="0"/>
          <w:numId w:val="2"/>
        </w:numPr>
        <w:rPr>
          <w:sz w:val="21"/>
          <w:szCs w:val="21"/>
        </w:rPr>
      </w:pPr>
      <w:r w:rsidRPr="00B959BB">
        <w:rPr>
          <w:sz w:val="21"/>
          <w:szCs w:val="21"/>
        </w:rPr>
        <w:t>Epinephrine auto-injec</w:t>
      </w:r>
      <w:r w:rsidR="00B959BB">
        <w:rPr>
          <w:sz w:val="21"/>
          <w:szCs w:val="21"/>
        </w:rPr>
        <w:t>tor (0.3mg I</w:t>
      </w:r>
      <w:r w:rsidRPr="00B959BB">
        <w:rPr>
          <w:sz w:val="21"/>
          <w:szCs w:val="21"/>
        </w:rPr>
        <w:t>M dose of epinephrine from epinephrine injection 1:1000 USP) for c</w:t>
      </w:r>
      <w:r w:rsidR="00E3073B">
        <w:rPr>
          <w:sz w:val="21"/>
          <w:szCs w:val="21"/>
        </w:rPr>
        <w:t>hildren weighing &gt; 55 pounds</w:t>
      </w:r>
      <w:r w:rsidRPr="00E3073B">
        <w:rPr>
          <w:sz w:val="21"/>
          <w:szCs w:val="21"/>
        </w:rPr>
        <w:t xml:space="preserve"> </w:t>
      </w:r>
    </w:p>
    <w:p w14:paraId="4A610DE7" w14:textId="77777777" w:rsidR="00F35EA0" w:rsidRPr="00B959BB" w:rsidRDefault="00765CB3" w:rsidP="00F35EA0">
      <w:pPr>
        <w:pStyle w:val="ListParagraph"/>
        <w:numPr>
          <w:ilvl w:val="0"/>
          <w:numId w:val="4"/>
        </w:numPr>
        <w:rPr>
          <w:sz w:val="21"/>
          <w:szCs w:val="21"/>
        </w:rPr>
      </w:pPr>
      <w:r>
        <w:rPr>
          <w:sz w:val="21"/>
          <w:szCs w:val="21"/>
        </w:rPr>
        <w:t>Call EMS (9-91</w:t>
      </w:r>
      <w:r w:rsidR="00A353EA" w:rsidRPr="00B959BB">
        <w:rPr>
          <w:sz w:val="21"/>
          <w:szCs w:val="21"/>
        </w:rPr>
        <w:t>1) and report anaphylactic episode. *EMS transport is required after ad</w:t>
      </w:r>
      <w:r>
        <w:rPr>
          <w:sz w:val="21"/>
          <w:szCs w:val="21"/>
        </w:rPr>
        <w:t>ministration of an epinephrine i</w:t>
      </w:r>
      <w:r w:rsidR="00A353EA" w:rsidRPr="00B959BB">
        <w:rPr>
          <w:sz w:val="21"/>
          <w:szCs w:val="21"/>
        </w:rPr>
        <w:t xml:space="preserve">njection. </w:t>
      </w:r>
    </w:p>
    <w:p w14:paraId="085F35DB" w14:textId="77777777" w:rsidR="00F35EA0" w:rsidRPr="00B959BB" w:rsidRDefault="00A353EA" w:rsidP="00F35EA0">
      <w:pPr>
        <w:pStyle w:val="ListParagraph"/>
        <w:numPr>
          <w:ilvl w:val="0"/>
          <w:numId w:val="4"/>
        </w:numPr>
        <w:rPr>
          <w:sz w:val="21"/>
          <w:szCs w:val="21"/>
        </w:rPr>
      </w:pPr>
      <w:r w:rsidRPr="00B959BB">
        <w:rPr>
          <w:sz w:val="21"/>
          <w:szCs w:val="21"/>
        </w:rPr>
        <w:t xml:space="preserve">Place individual on back with legs elevated. </w:t>
      </w:r>
      <w:r w:rsidR="00E3073B">
        <w:rPr>
          <w:sz w:val="21"/>
          <w:szCs w:val="21"/>
        </w:rPr>
        <w:t>If individual begins to vomit, turn to their side.</w:t>
      </w:r>
    </w:p>
    <w:p w14:paraId="47A1CB5B" w14:textId="77777777" w:rsidR="00F35EA0" w:rsidRPr="00B959BB" w:rsidRDefault="00A353EA" w:rsidP="00F35EA0">
      <w:pPr>
        <w:pStyle w:val="ListParagraph"/>
        <w:numPr>
          <w:ilvl w:val="0"/>
          <w:numId w:val="4"/>
        </w:numPr>
        <w:rPr>
          <w:sz w:val="21"/>
          <w:szCs w:val="21"/>
        </w:rPr>
      </w:pPr>
      <w:r w:rsidRPr="00B959BB">
        <w:rPr>
          <w:sz w:val="21"/>
          <w:szCs w:val="21"/>
        </w:rPr>
        <w:t xml:space="preserve">Notify parents/guardians/alternate adults. </w:t>
      </w:r>
    </w:p>
    <w:p w14:paraId="25032FC3" w14:textId="77777777" w:rsidR="00F35EA0" w:rsidRPr="00B959BB" w:rsidRDefault="00E3073B" w:rsidP="00F35EA0">
      <w:pPr>
        <w:pStyle w:val="ListParagraph"/>
        <w:numPr>
          <w:ilvl w:val="0"/>
          <w:numId w:val="4"/>
        </w:numPr>
        <w:rPr>
          <w:sz w:val="21"/>
          <w:szCs w:val="21"/>
        </w:rPr>
      </w:pPr>
      <w:r>
        <w:rPr>
          <w:sz w:val="21"/>
          <w:szCs w:val="21"/>
        </w:rPr>
        <w:t xml:space="preserve">Place AED </w:t>
      </w:r>
      <w:r w:rsidR="00A353EA" w:rsidRPr="00B959BB">
        <w:rPr>
          <w:sz w:val="21"/>
          <w:szCs w:val="21"/>
        </w:rPr>
        <w:t xml:space="preserve">close to </w:t>
      </w:r>
      <w:r w:rsidR="00765CB3">
        <w:rPr>
          <w:sz w:val="21"/>
          <w:szCs w:val="21"/>
        </w:rPr>
        <w:t xml:space="preserve">the </w:t>
      </w:r>
      <w:r w:rsidR="00A353EA" w:rsidRPr="00B959BB">
        <w:rPr>
          <w:sz w:val="21"/>
          <w:szCs w:val="21"/>
        </w:rPr>
        <w:t xml:space="preserve">individual. </w:t>
      </w:r>
    </w:p>
    <w:p w14:paraId="064C0D2E" w14:textId="77777777" w:rsidR="00F35EA0" w:rsidRPr="00B959BB" w:rsidRDefault="00765CB3" w:rsidP="00F35EA0">
      <w:pPr>
        <w:pStyle w:val="ListParagraph"/>
        <w:numPr>
          <w:ilvl w:val="0"/>
          <w:numId w:val="4"/>
        </w:numPr>
        <w:rPr>
          <w:sz w:val="21"/>
          <w:szCs w:val="21"/>
        </w:rPr>
      </w:pPr>
      <w:r>
        <w:rPr>
          <w:sz w:val="21"/>
          <w:szCs w:val="21"/>
        </w:rPr>
        <w:t xml:space="preserve">Monitor </w:t>
      </w:r>
      <w:r w:rsidR="00E3073B">
        <w:rPr>
          <w:sz w:val="21"/>
          <w:szCs w:val="21"/>
        </w:rPr>
        <w:t>pulse, breathing</w:t>
      </w:r>
      <w:r>
        <w:rPr>
          <w:sz w:val="21"/>
          <w:szCs w:val="21"/>
        </w:rPr>
        <w:t>,</w:t>
      </w:r>
      <w:r w:rsidR="00A353EA" w:rsidRPr="00B959BB">
        <w:rPr>
          <w:sz w:val="21"/>
          <w:szCs w:val="21"/>
        </w:rPr>
        <w:t xml:space="preserve"> </w:t>
      </w:r>
      <w:r>
        <w:rPr>
          <w:sz w:val="21"/>
          <w:szCs w:val="21"/>
        </w:rPr>
        <w:t>level of consciousness, and</w:t>
      </w:r>
      <w:r w:rsidR="00A353EA" w:rsidRPr="00B959BB">
        <w:rPr>
          <w:sz w:val="21"/>
          <w:szCs w:val="21"/>
        </w:rPr>
        <w:t xml:space="preserve"> progression of symptoms</w:t>
      </w:r>
      <w:r w:rsidR="00EC1077">
        <w:rPr>
          <w:sz w:val="21"/>
          <w:szCs w:val="21"/>
        </w:rPr>
        <w:t xml:space="preserve"> while waiting for EMS arrival. </w:t>
      </w:r>
    </w:p>
    <w:p w14:paraId="2EA2602C" w14:textId="77777777" w:rsidR="00F35EA0" w:rsidRPr="00B959BB" w:rsidRDefault="00A353EA" w:rsidP="00F35EA0">
      <w:pPr>
        <w:pStyle w:val="ListParagraph"/>
        <w:numPr>
          <w:ilvl w:val="0"/>
          <w:numId w:val="4"/>
        </w:numPr>
        <w:rPr>
          <w:sz w:val="21"/>
          <w:szCs w:val="21"/>
        </w:rPr>
      </w:pPr>
      <w:r w:rsidRPr="00B959BB">
        <w:rPr>
          <w:sz w:val="21"/>
          <w:szCs w:val="21"/>
        </w:rPr>
        <w:t xml:space="preserve">Prepare individual for EMS transport. </w:t>
      </w:r>
    </w:p>
    <w:p w14:paraId="2650563F" w14:textId="77777777" w:rsidR="001D487D" w:rsidRDefault="00A353EA" w:rsidP="002E3FEE">
      <w:pPr>
        <w:pStyle w:val="ListParagraph"/>
        <w:numPr>
          <w:ilvl w:val="0"/>
          <w:numId w:val="4"/>
        </w:numPr>
        <w:rPr>
          <w:sz w:val="21"/>
          <w:szCs w:val="21"/>
        </w:rPr>
      </w:pPr>
      <w:r w:rsidRPr="00B959BB">
        <w:rPr>
          <w:sz w:val="21"/>
          <w:szCs w:val="21"/>
        </w:rPr>
        <w:t>No</w:t>
      </w:r>
      <w:r w:rsidR="00E3073B">
        <w:rPr>
          <w:sz w:val="21"/>
          <w:szCs w:val="21"/>
        </w:rPr>
        <w:t>tify Health Services</w:t>
      </w:r>
      <w:r w:rsidR="00597835">
        <w:rPr>
          <w:sz w:val="21"/>
          <w:szCs w:val="21"/>
        </w:rPr>
        <w:t xml:space="preserve"> at (210) 356-9244</w:t>
      </w:r>
      <w:r w:rsidR="00EC1077">
        <w:rPr>
          <w:sz w:val="21"/>
          <w:szCs w:val="21"/>
        </w:rPr>
        <w:t xml:space="preserve"> within 24hrs</w:t>
      </w:r>
      <w:r w:rsidR="00E3073B">
        <w:rPr>
          <w:sz w:val="21"/>
          <w:szCs w:val="21"/>
        </w:rPr>
        <w:t xml:space="preserve"> to assist with reporting, documentation and replacing unassigned epinephrine. </w:t>
      </w:r>
    </w:p>
    <w:p w14:paraId="730975B1" w14:textId="77777777" w:rsidR="00B959BB" w:rsidRDefault="00B959BB" w:rsidP="00DE2728"/>
    <w:p w14:paraId="4CF4FA17" w14:textId="77777777" w:rsidR="00A4360F" w:rsidRDefault="00A4360F" w:rsidP="00B959BB">
      <w:pPr>
        <w:ind w:left="360"/>
      </w:pPr>
    </w:p>
    <w:p w14:paraId="6D2B28AF" w14:textId="77777777" w:rsidR="00A4360F" w:rsidRDefault="00A4360F" w:rsidP="00B959BB">
      <w:pPr>
        <w:ind w:left="360"/>
      </w:pPr>
    </w:p>
    <w:p w14:paraId="2BC4A3BB" w14:textId="77777777" w:rsidR="00B959BB" w:rsidRDefault="002C52B4" w:rsidP="00B959BB">
      <w:pPr>
        <w:ind w:left="360"/>
      </w:pPr>
      <w:r>
        <w:t>_______________</w:t>
      </w:r>
      <w:r w:rsidR="00B959BB">
        <w:t>_______________________</w:t>
      </w:r>
      <w:r>
        <w:t>_</w:t>
      </w:r>
      <w:r w:rsidR="00B959BB">
        <w:t>____</w:t>
      </w:r>
      <w:r w:rsidR="00B959BB">
        <w:tab/>
      </w:r>
      <w:r w:rsidR="00B959BB">
        <w:tab/>
      </w:r>
      <w:r w:rsidR="00B959BB">
        <w:tab/>
      </w:r>
      <w:r w:rsidR="00B959BB">
        <w:tab/>
        <w:t>__________________________</w:t>
      </w:r>
    </w:p>
    <w:p w14:paraId="31CA14FA" w14:textId="77777777" w:rsidR="002C52B4" w:rsidRDefault="002C52B4" w:rsidP="00B959BB">
      <w:pPr>
        <w:ind w:left="360"/>
      </w:pPr>
      <w:r>
        <w:t>Theodore M. Freeman, M.D.</w:t>
      </w:r>
      <w:r>
        <w:tab/>
      </w:r>
      <w:r>
        <w:tab/>
      </w:r>
      <w:r>
        <w:tab/>
      </w:r>
      <w:r>
        <w:tab/>
      </w:r>
      <w:r>
        <w:tab/>
      </w:r>
      <w:r>
        <w:tab/>
      </w:r>
      <w:r>
        <w:tab/>
        <w:t>Date</w:t>
      </w:r>
    </w:p>
    <w:sectPr w:rsidR="002C52B4" w:rsidSect="00C40351">
      <w:headerReference w:type="default" r:id="rId7"/>
      <w:pgSz w:w="12240" w:h="15840" w:code="1"/>
      <w:pgMar w:top="1440" w:right="720" w:bottom="720" w:left="72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8AF50" w14:textId="77777777" w:rsidR="004333E0" w:rsidRDefault="004333E0" w:rsidP="00A353EA">
      <w:pPr>
        <w:spacing w:after="0" w:line="240" w:lineRule="auto"/>
      </w:pPr>
      <w:r>
        <w:separator/>
      </w:r>
    </w:p>
  </w:endnote>
  <w:endnote w:type="continuationSeparator" w:id="0">
    <w:p w14:paraId="0FEF9083" w14:textId="77777777" w:rsidR="004333E0" w:rsidRDefault="004333E0" w:rsidP="00A3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A2CA1" w14:textId="77777777" w:rsidR="004333E0" w:rsidRDefault="004333E0" w:rsidP="00A353EA">
      <w:pPr>
        <w:spacing w:after="0" w:line="240" w:lineRule="auto"/>
      </w:pPr>
      <w:r>
        <w:separator/>
      </w:r>
    </w:p>
  </w:footnote>
  <w:footnote w:type="continuationSeparator" w:id="0">
    <w:p w14:paraId="4A595962" w14:textId="77777777" w:rsidR="004333E0" w:rsidRDefault="004333E0" w:rsidP="00A3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E2DB0" w14:textId="77777777" w:rsidR="00A353EA" w:rsidRPr="00E3073B" w:rsidRDefault="00131663" w:rsidP="00F35EA0">
    <w:pPr>
      <w:spacing w:after="0" w:line="240" w:lineRule="auto"/>
      <w:jc w:val="center"/>
      <w:rPr>
        <w:rFonts w:ascii="Times New Roman" w:hAnsi="Times New Roman" w:cs="Times New Roman"/>
        <w:b/>
        <w:sz w:val="28"/>
        <w:szCs w:val="26"/>
      </w:rPr>
    </w:pPr>
    <w:r w:rsidRPr="00E3073B">
      <w:rPr>
        <w:rFonts w:ascii="Times New Roman" w:hAnsi="Times New Roman" w:cs="Times New Roman"/>
        <w:b/>
        <w:noProof/>
        <w:sz w:val="28"/>
        <w:szCs w:val="26"/>
      </w:rPr>
      <w:drawing>
        <wp:anchor distT="0" distB="0" distL="114300" distR="114300" simplePos="0" relativeHeight="251658240" behindDoc="1" locked="0" layoutInCell="1" allowOverlap="1" wp14:anchorId="4F8C9168" wp14:editId="5EB32B88">
          <wp:simplePos x="0" y="0"/>
          <wp:positionH relativeFrom="column">
            <wp:posOffset>38100</wp:posOffset>
          </wp:positionH>
          <wp:positionV relativeFrom="paragraph">
            <wp:posOffset>-276225</wp:posOffset>
          </wp:positionV>
          <wp:extent cx="752475" cy="73975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IS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739757"/>
                  </a:xfrm>
                  <a:prstGeom prst="rect">
                    <a:avLst/>
                  </a:prstGeom>
                </pic:spPr>
              </pic:pic>
            </a:graphicData>
          </a:graphic>
          <wp14:sizeRelH relativeFrom="page">
            <wp14:pctWidth>0</wp14:pctWidth>
          </wp14:sizeRelH>
          <wp14:sizeRelV relativeFrom="page">
            <wp14:pctHeight>0</wp14:pctHeight>
          </wp14:sizeRelV>
        </wp:anchor>
      </w:drawing>
    </w:r>
    <w:r w:rsidR="00A353EA" w:rsidRPr="00E3073B">
      <w:rPr>
        <w:rFonts w:ascii="Times New Roman" w:hAnsi="Times New Roman" w:cs="Times New Roman"/>
        <w:b/>
        <w:sz w:val="28"/>
        <w:szCs w:val="26"/>
      </w:rPr>
      <w:t>North East Independent School District</w:t>
    </w:r>
  </w:p>
  <w:p w14:paraId="565B6D50" w14:textId="77777777" w:rsidR="00A353EA" w:rsidRPr="00E3073B" w:rsidRDefault="00E3073B" w:rsidP="00F35EA0">
    <w:pPr>
      <w:spacing w:after="0" w:line="240" w:lineRule="auto"/>
      <w:jc w:val="center"/>
      <w:rPr>
        <w:rFonts w:ascii="Times New Roman" w:hAnsi="Times New Roman" w:cs="Times New Roman"/>
        <w:b/>
        <w:sz w:val="28"/>
        <w:szCs w:val="26"/>
      </w:rPr>
    </w:pPr>
    <w:r w:rsidRPr="00E3073B">
      <w:rPr>
        <w:rFonts w:ascii="Times New Roman" w:hAnsi="Times New Roman" w:cs="Times New Roman"/>
        <w:b/>
        <w:sz w:val="28"/>
        <w:szCs w:val="26"/>
      </w:rPr>
      <w:t>Unassigned Epinephrine</w:t>
    </w:r>
    <w:r w:rsidR="00A353EA" w:rsidRPr="00E3073B">
      <w:rPr>
        <w:rFonts w:ascii="Times New Roman" w:hAnsi="Times New Roman" w:cs="Times New Roman"/>
        <w:b/>
        <w:sz w:val="28"/>
        <w:szCs w:val="26"/>
      </w:rPr>
      <w:t xml:space="preserve"> Anaphylaxis Protocol</w:t>
    </w:r>
  </w:p>
  <w:p w14:paraId="0C7D6EA2" w14:textId="77777777" w:rsidR="00A353EA" w:rsidRDefault="00A35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384C"/>
    <w:multiLevelType w:val="hybridMultilevel"/>
    <w:tmpl w:val="F5685DF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3BB0208C"/>
    <w:multiLevelType w:val="hybridMultilevel"/>
    <w:tmpl w:val="AF8E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64458"/>
    <w:multiLevelType w:val="hybridMultilevel"/>
    <w:tmpl w:val="573C0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3A1D64"/>
    <w:multiLevelType w:val="hybridMultilevel"/>
    <w:tmpl w:val="9D7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EA"/>
    <w:rsid w:val="00131663"/>
    <w:rsid w:val="002C52B4"/>
    <w:rsid w:val="004333E0"/>
    <w:rsid w:val="00597835"/>
    <w:rsid w:val="005F53B0"/>
    <w:rsid w:val="00765CB3"/>
    <w:rsid w:val="00915560"/>
    <w:rsid w:val="00993559"/>
    <w:rsid w:val="00A353EA"/>
    <w:rsid w:val="00A4360F"/>
    <w:rsid w:val="00B17244"/>
    <w:rsid w:val="00B959BB"/>
    <w:rsid w:val="00C40351"/>
    <w:rsid w:val="00DE2728"/>
    <w:rsid w:val="00E3073B"/>
    <w:rsid w:val="00EC1077"/>
    <w:rsid w:val="00F3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99D7B3"/>
  <w15:chartTrackingRefBased/>
  <w15:docId w15:val="{86D5A35E-6B35-4AC9-91B2-5A16E16C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3EA"/>
  </w:style>
  <w:style w:type="paragraph" w:styleId="Footer">
    <w:name w:val="footer"/>
    <w:basedOn w:val="Normal"/>
    <w:link w:val="FooterChar"/>
    <w:uiPriority w:val="99"/>
    <w:unhideWhenUsed/>
    <w:rsid w:val="00A35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3EA"/>
  </w:style>
  <w:style w:type="paragraph" w:styleId="ListParagraph">
    <w:name w:val="List Paragraph"/>
    <w:basedOn w:val="Normal"/>
    <w:uiPriority w:val="34"/>
    <w:qFormat/>
    <w:rsid w:val="00A353EA"/>
    <w:pPr>
      <w:ind w:left="720"/>
      <w:contextualSpacing/>
    </w:pPr>
  </w:style>
  <w:style w:type="paragraph" w:styleId="BalloonText">
    <w:name w:val="Balloon Text"/>
    <w:basedOn w:val="Normal"/>
    <w:link w:val="BalloonTextChar"/>
    <w:uiPriority w:val="99"/>
    <w:semiHidden/>
    <w:unhideWhenUsed/>
    <w:rsid w:val="00E30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 East ISD</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Haycraft, D'Lynn M</dc:creator>
  <cp:keywords/>
  <dc:description/>
  <cp:lastModifiedBy>Wheeler,Anita (DSHS)</cp:lastModifiedBy>
  <cp:revision>2</cp:revision>
  <cp:lastPrinted>2018-10-01T18:44:00Z</cp:lastPrinted>
  <dcterms:created xsi:type="dcterms:W3CDTF">2018-10-01T19:00:00Z</dcterms:created>
  <dcterms:modified xsi:type="dcterms:W3CDTF">2018-10-01T19:00:00Z</dcterms:modified>
</cp:coreProperties>
</file>